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CEA" w:rsidRPr="00F4258C" w:rsidRDefault="005C1CEA" w:rsidP="00F4258C">
      <w:pPr>
        <w:adjustRightInd/>
        <w:spacing w:line="358" w:lineRule="exact"/>
        <w:jc w:val="left"/>
        <w:rPr>
          <w:rFonts w:ascii="ＭＳ 明朝" w:eastAsia="ＤＦ特太ゴシック体" w:cs="ＤＦ特太ゴシック体" w:hint="eastAsia"/>
          <w:bCs/>
          <w:color w:val="auto"/>
        </w:rPr>
      </w:pPr>
      <w:r w:rsidRPr="00F4258C">
        <w:rPr>
          <w:rFonts w:ascii="ＭＳ 明朝" w:eastAsia="ＤＦ特太ゴシック体" w:cs="ＤＦ特太ゴシック体" w:hint="eastAsia"/>
          <w:bCs/>
          <w:color w:val="auto"/>
        </w:rPr>
        <w:t>用語の整理（案）</w:t>
      </w:r>
    </w:p>
    <w:p w:rsidR="00907059" w:rsidRDefault="005C1CEA" w:rsidP="00F4258C">
      <w:pPr>
        <w:adjustRightInd/>
        <w:spacing w:line="358" w:lineRule="exact"/>
        <w:ind w:left="1699" w:hangingChars="708" w:hanging="1699"/>
        <w:jc w:val="left"/>
        <w:rPr>
          <w:rFonts w:ascii="ＭＳ 明朝" w:eastAsia="ＤＦ特太ゴシック体" w:cs="ＤＦ特太ゴシック体" w:hint="eastAsia"/>
          <w:bCs/>
          <w:color w:val="auto"/>
        </w:rPr>
      </w:pPr>
      <w:r w:rsidRPr="00F4258C">
        <w:rPr>
          <w:rFonts w:ascii="ＭＳ 明朝" w:eastAsia="ＤＦ特太ゴシック体" w:cs="ＤＦ特太ゴシック体" w:hint="eastAsia"/>
          <w:bCs/>
          <w:color w:val="auto"/>
        </w:rPr>
        <w:t>「関係業界」</w:t>
      </w:r>
    </w:p>
    <w:p w:rsidR="005C1CEA" w:rsidRDefault="00907059" w:rsidP="00F4258C">
      <w:pPr>
        <w:adjustRightInd/>
        <w:spacing w:line="358" w:lineRule="exact"/>
        <w:ind w:left="1699" w:hangingChars="708" w:hanging="1699"/>
        <w:jc w:val="left"/>
        <w:rPr>
          <w:rFonts w:ascii="ＭＳ 明朝" w:eastAsia="ＤＦ特太ゴシック体" w:cs="ＤＦ特太ゴシック体" w:hint="eastAsia"/>
          <w:bCs/>
          <w:color w:val="auto"/>
        </w:rPr>
      </w:pPr>
      <w:r>
        <w:rPr>
          <w:rFonts w:ascii="ＭＳ 明朝" w:eastAsia="ＤＦ特太ゴシック体" w:cs="ＤＦ特太ゴシック体" w:hint="eastAsia"/>
          <w:bCs/>
          <w:color w:val="auto"/>
        </w:rPr>
        <w:t>：専修学校の卒業生を雇用する側の主体を指す。企業、病院等が含まれる。</w:t>
      </w:r>
    </w:p>
    <w:p w:rsidR="00907059" w:rsidRDefault="00907059" w:rsidP="00907059">
      <w:pPr>
        <w:adjustRightInd/>
        <w:spacing w:line="358" w:lineRule="exact"/>
        <w:jc w:val="left"/>
        <w:rPr>
          <w:rFonts w:ascii="ＭＳ 明朝" w:eastAsia="ＤＦ特太ゴシック体" w:cs="ＤＦ特太ゴシック体" w:hint="eastAsia"/>
          <w:bCs/>
          <w:color w:val="auto"/>
        </w:rPr>
      </w:pPr>
    </w:p>
    <w:p w:rsidR="00907059" w:rsidRDefault="00907059" w:rsidP="00907059">
      <w:pPr>
        <w:adjustRightInd/>
        <w:spacing w:line="358" w:lineRule="exact"/>
        <w:jc w:val="left"/>
        <w:rPr>
          <w:rFonts w:ascii="ＭＳ 明朝" w:eastAsia="ＤＦ特太ゴシック体" w:cs="ＤＦ特太ゴシック体" w:hint="eastAsia"/>
          <w:bCs/>
          <w:color w:val="auto"/>
        </w:rPr>
      </w:pPr>
      <w:r>
        <w:rPr>
          <w:rFonts w:ascii="ＭＳ 明朝" w:eastAsia="ＤＦ特太ゴシック体" w:cs="ＤＦ特太ゴシック体" w:hint="eastAsia"/>
          <w:bCs/>
          <w:color w:val="auto"/>
        </w:rPr>
        <w:t>「関係団体」</w:t>
      </w:r>
    </w:p>
    <w:p w:rsidR="00907059" w:rsidRDefault="00907059" w:rsidP="00907059">
      <w:pPr>
        <w:adjustRightInd/>
        <w:spacing w:line="358" w:lineRule="exact"/>
        <w:jc w:val="left"/>
        <w:rPr>
          <w:rFonts w:ascii="ＭＳ 明朝" w:eastAsia="ＤＦ特太ゴシック体" w:cs="ＤＦ特太ゴシック体" w:hint="eastAsia"/>
          <w:bCs/>
          <w:color w:val="auto"/>
        </w:rPr>
      </w:pPr>
      <w:r>
        <w:rPr>
          <w:rFonts w:ascii="ＭＳ 明朝" w:eastAsia="ＤＦ特太ゴシック体" w:cs="ＤＦ特太ゴシック体" w:hint="eastAsia"/>
          <w:bCs/>
          <w:color w:val="auto"/>
        </w:rPr>
        <w:t>：専修学校・関係業界に対して中立的な立場で人材育成の推進の観点等から意見をする主体を指す。経済団体、職能団体等が含まれる。</w:t>
      </w:r>
    </w:p>
    <w:p w:rsidR="00907059" w:rsidRDefault="00907059" w:rsidP="00907059">
      <w:pPr>
        <w:adjustRightInd/>
        <w:spacing w:line="358" w:lineRule="exact"/>
        <w:jc w:val="left"/>
        <w:rPr>
          <w:rFonts w:ascii="ＭＳ 明朝" w:eastAsia="ＤＦ特太ゴシック体" w:cs="ＤＦ特太ゴシック体" w:hint="eastAsia"/>
          <w:bCs/>
          <w:color w:val="auto"/>
        </w:rPr>
      </w:pPr>
    </w:p>
    <w:p w:rsidR="00907059" w:rsidRDefault="00907059" w:rsidP="00907059">
      <w:pPr>
        <w:adjustRightInd/>
        <w:spacing w:line="358" w:lineRule="exact"/>
        <w:jc w:val="left"/>
        <w:rPr>
          <w:rFonts w:ascii="ＭＳ 明朝" w:eastAsia="ＤＦ特太ゴシック体" w:cs="ＤＦ特太ゴシック体" w:hint="eastAsia"/>
          <w:bCs/>
          <w:color w:val="auto"/>
        </w:rPr>
      </w:pPr>
      <w:r>
        <w:rPr>
          <w:rFonts w:ascii="ＭＳ 明朝" w:eastAsia="ＤＦ特太ゴシック体" w:cs="ＤＦ特太ゴシック体" w:hint="eastAsia"/>
          <w:bCs/>
          <w:color w:val="auto"/>
        </w:rPr>
        <w:t>「所轄庁」</w:t>
      </w:r>
    </w:p>
    <w:p w:rsidR="00907059" w:rsidRDefault="00907059" w:rsidP="00907059">
      <w:pPr>
        <w:adjustRightInd/>
        <w:spacing w:line="358" w:lineRule="exact"/>
        <w:jc w:val="left"/>
        <w:rPr>
          <w:rFonts w:ascii="ＭＳ 明朝" w:eastAsia="ＤＦ特太ゴシック体" w:cs="ＤＦ特太ゴシック体" w:hint="eastAsia"/>
          <w:bCs/>
          <w:color w:val="auto"/>
        </w:rPr>
      </w:pPr>
      <w:r>
        <w:rPr>
          <w:rFonts w:ascii="ＭＳ 明朝" w:eastAsia="ＤＦ特太ゴシック体" w:cs="ＤＦ特太ゴシック体" w:hint="eastAsia"/>
          <w:bCs/>
          <w:color w:val="auto"/>
        </w:rPr>
        <w:t>：私立専修学校の認可権限を有する都道府県知事を指す。</w:t>
      </w:r>
    </w:p>
    <w:p w:rsidR="00B50B3E" w:rsidRPr="00907059" w:rsidRDefault="00907059" w:rsidP="00907059">
      <w:pPr>
        <w:adjustRightInd/>
        <w:spacing w:line="358" w:lineRule="exact"/>
        <w:jc w:val="left"/>
        <w:rPr>
          <w:rFonts w:ascii="ＭＳ 明朝" w:eastAsia="ＤＦ特太ゴシック体" w:cs="ＤＦ特太ゴシック体"/>
          <w:bCs/>
          <w:color w:val="auto"/>
        </w:rPr>
      </w:pPr>
      <w:r>
        <w:rPr>
          <w:rFonts w:ascii="ＭＳ 明朝" w:eastAsia="ＤＦ特太ゴシック体" w:cs="ＤＦ特太ゴシック体" w:hint="eastAsia"/>
          <w:bCs/>
          <w:color w:val="auto"/>
        </w:rPr>
        <w:t>（私立専修学校の所轄ではなく、各産業分野を所掌する機関を指す場合は「自治体の関係部局」とする。）</w:t>
      </w:r>
      <w:bookmarkStart w:id="0" w:name="_GoBack"/>
      <w:bookmarkEnd w:id="0"/>
    </w:p>
    <w:sectPr w:rsidR="00B50B3E" w:rsidRPr="0090705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323" w:rsidRDefault="00ED1323">
      <w:r>
        <w:separator/>
      </w:r>
    </w:p>
  </w:endnote>
  <w:endnote w:type="continuationSeparator" w:id="0">
    <w:p w:rsidR="00ED1323" w:rsidRDefault="00ED1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323" w:rsidRDefault="00ED1323">
      <w:r>
        <w:separator/>
      </w:r>
    </w:p>
  </w:footnote>
  <w:footnote w:type="continuationSeparator" w:id="0">
    <w:p w:rsidR="00ED1323" w:rsidRDefault="00ED1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D5F" w:rsidRDefault="001D3D5F">
    <w:pPr>
      <w:pStyle w:val="a3"/>
      <w:rPr>
        <w:lang w:eastAsia="zh-TW"/>
      </w:rPr>
    </w:pPr>
    <w:r>
      <w:rPr>
        <w:rFonts w:hint="eastAsia"/>
        <w:lang w:eastAsia="zh-TW"/>
      </w:rPr>
      <w:t>【機密性○（取扱制限）】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CEA"/>
    <w:rsid w:val="000F359D"/>
    <w:rsid w:val="001D3D5F"/>
    <w:rsid w:val="00367281"/>
    <w:rsid w:val="005911EE"/>
    <w:rsid w:val="005C1CEA"/>
    <w:rsid w:val="00907059"/>
    <w:rsid w:val="00AF03CC"/>
    <w:rsid w:val="00B50B3E"/>
    <w:rsid w:val="00BD0EC2"/>
    <w:rsid w:val="00E057CC"/>
    <w:rsid w:val="00ED1323"/>
    <w:rsid w:val="00F42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CEA"/>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overflowPunct/>
      <w:adjustRightInd/>
      <w:snapToGrid w:val="0"/>
      <w:textAlignment w:val="auto"/>
    </w:pPr>
    <w:rPr>
      <w:rFonts w:ascii="Century" w:hAnsi="Century" w:cs="Times New Roman"/>
      <w:color w:val="auto"/>
      <w:kern w:val="2"/>
      <w:sz w:val="21"/>
    </w:rPr>
  </w:style>
  <w:style w:type="paragraph" w:styleId="a4">
    <w:name w:val="footer"/>
    <w:basedOn w:val="a"/>
    <w:rsid w:val="001D3D5F"/>
    <w:pPr>
      <w:tabs>
        <w:tab w:val="center" w:pos="4252"/>
        <w:tab w:val="right" w:pos="8504"/>
      </w:tabs>
      <w:overflowPunct/>
      <w:adjustRightInd/>
      <w:snapToGrid w:val="0"/>
      <w:textAlignment w:val="auto"/>
    </w:pPr>
    <w:rPr>
      <w:rFonts w:ascii="Century" w:hAnsi="Century" w:cs="Times New Roman"/>
      <w:color w:val="auto"/>
      <w:kern w:val="2"/>
      <w:sz w:val="21"/>
    </w:rPr>
  </w:style>
  <w:style w:type="paragraph" w:styleId="a5">
    <w:name w:val="Balloon Text"/>
    <w:basedOn w:val="a"/>
    <w:link w:val="a6"/>
    <w:rsid w:val="005C1CEA"/>
    <w:rPr>
      <w:rFonts w:asciiTheme="majorHAnsi" w:eastAsiaTheme="majorEastAsia" w:hAnsiTheme="majorHAnsi" w:cstheme="majorBidi"/>
      <w:sz w:val="18"/>
      <w:szCs w:val="18"/>
    </w:rPr>
  </w:style>
  <w:style w:type="character" w:customStyle="1" w:styleId="a6">
    <w:name w:val="吹き出し (文字)"/>
    <w:basedOn w:val="a0"/>
    <w:link w:val="a5"/>
    <w:rsid w:val="005C1CEA"/>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CEA"/>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overflowPunct/>
      <w:adjustRightInd/>
      <w:snapToGrid w:val="0"/>
      <w:textAlignment w:val="auto"/>
    </w:pPr>
    <w:rPr>
      <w:rFonts w:ascii="Century" w:hAnsi="Century" w:cs="Times New Roman"/>
      <w:color w:val="auto"/>
      <w:kern w:val="2"/>
      <w:sz w:val="21"/>
    </w:rPr>
  </w:style>
  <w:style w:type="paragraph" w:styleId="a4">
    <w:name w:val="footer"/>
    <w:basedOn w:val="a"/>
    <w:rsid w:val="001D3D5F"/>
    <w:pPr>
      <w:tabs>
        <w:tab w:val="center" w:pos="4252"/>
        <w:tab w:val="right" w:pos="8504"/>
      </w:tabs>
      <w:overflowPunct/>
      <w:adjustRightInd/>
      <w:snapToGrid w:val="0"/>
      <w:textAlignment w:val="auto"/>
    </w:pPr>
    <w:rPr>
      <w:rFonts w:ascii="Century" w:hAnsi="Century" w:cs="Times New Roman"/>
      <w:color w:val="auto"/>
      <w:kern w:val="2"/>
      <w:sz w:val="21"/>
    </w:rPr>
  </w:style>
  <w:style w:type="paragraph" w:styleId="a5">
    <w:name w:val="Balloon Text"/>
    <w:basedOn w:val="a"/>
    <w:link w:val="a6"/>
    <w:rsid w:val="005C1CEA"/>
    <w:rPr>
      <w:rFonts w:asciiTheme="majorHAnsi" w:eastAsiaTheme="majorEastAsia" w:hAnsiTheme="majorHAnsi" w:cstheme="majorBidi"/>
      <w:sz w:val="18"/>
      <w:szCs w:val="18"/>
    </w:rPr>
  </w:style>
  <w:style w:type="character" w:customStyle="1" w:styleId="a6">
    <w:name w:val="吹き出し (文字)"/>
    <w:basedOn w:val="a0"/>
    <w:link w:val="a5"/>
    <w:rsid w:val="005C1CE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文部科学省</cp:lastModifiedBy>
  <cp:revision>2</cp:revision>
  <cp:lastPrinted>2012-12-21T03:22:00Z</cp:lastPrinted>
  <dcterms:created xsi:type="dcterms:W3CDTF">2012-12-21T01:00:00Z</dcterms:created>
  <dcterms:modified xsi:type="dcterms:W3CDTF">2012-12-21T03:22:00Z</dcterms:modified>
</cp:coreProperties>
</file>